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9F" w:rsidRPr="001A1F9F" w:rsidRDefault="001A1F9F">
      <w:pPr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es-MX"/>
        </w:rPr>
      </w:pPr>
      <w:r w:rsidRPr="001A1F9F"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es-MX"/>
        </w:rPr>
        <w:t>DERECHO PROCESAL CIVIL (DERECHO ADUANAL)</w:t>
      </w:r>
    </w:p>
    <w:p w:rsidR="00305E5E" w:rsidRDefault="001A1F9F">
      <w:r w:rsidRPr="003574DE"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1.-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Investiga </w:t>
      </w:r>
      <w:proofErr w:type="spellStart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cuales</w:t>
      </w:r>
      <w:proofErr w:type="spellEnd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 son los términos y plazos que establece el C.P.C. para cada una de las pruebas.</w:t>
      </w:r>
    </w:p>
    <w:p w:rsidR="001A1F9F" w:rsidRDefault="001A1F9F" w:rsidP="001A1F9F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2.- En el ofrecimiento de las pruebas, realiza un cuadro comparativo de las que pruebas tipificadas en el Código de Procedimientos civiles del estado</w:t>
      </w:r>
    </w:p>
    <w:p w:rsidR="001A1F9F" w:rsidRDefault="001A1F9F" w:rsidP="001A1F9F">
      <w:pPr>
        <w:rPr>
          <w:rFonts w:ascii="Comic Sans MS" w:hAnsi="Comic Sans MS"/>
          <w:b/>
          <w:sz w:val="24"/>
          <w:szCs w:val="24"/>
        </w:rPr>
      </w:pPr>
      <w:r w:rsidRPr="003574DE"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3.- 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Realiza un cuadro comparativo del desahogo de la pruebas que requieren preparación especial para que recepción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 w:rsidRPr="003574DE"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4.- 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Investiga dentro de la prueba confesional cuales son las formas en que puede darse en un Juicio Ordinario Civil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 w:rsidRPr="003574DE"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5.-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 De la lectura de tu </w:t>
      </w:r>
      <w:proofErr w:type="spellStart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C.p.c.</w:t>
      </w:r>
      <w:proofErr w:type="spellEnd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 analiza el fundamento legal de la formulación  del interrogatorio en el desahogo de la prueba confesional.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 w:rsidRPr="003574DE"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6.- </w:t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desarrolla una investigación sobre la autenticidad de los documentos ofrecidos como pruebas dentro de un juicio ordinario civil.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7.- Impugnación de los documentos ofrecidos en prueba. Fundamento legal.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8.- Investiga y desarrolla los procesos jurídicos que deben realizarse para el perfeccionamiento de la prueba pericial.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9.- Conceptualiza la Inspección y el reconocimiento Judicial.</w:t>
      </w:r>
    </w:p>
    <w:p w:rsidR="001A1F9F" w:rsidRDefault="001A1F9F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10.- Investiga en </w:t>
      </w:r>
      <w:proofErr w:type="spellStart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>que</w:t>
      </w:r>
      <w:proofErr w:type="spellEnd"/>
      <w: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  <w:t xml:space="preserve"> consiste la Tacha de Testigos.</w:t>
      </w:r>
    </w:p>
    <w:p w:rsidR="00A10CB8" w:rsidRDefault="00A10CB8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</w:p>
    <w:p w:rsidR="00A10CB8" w:rsidRDefault="00A10CB8" w:rsidP="001A1F9F">
      <w:pPr>
        <w:rPr>
          <w:rFonts w:ascii="Comic Sans MS" w:eastAsia="Times New Roman" w:hAnsi="Comic Sans MS" w:cs="Times New Roman"/>
          <w:color w:val="000000"/>
          <w:sz w:val="24"/>
          <w:szCs w:val="24"/>
          <w:lang w:eastAsia="es-MX"/>
        </w:rPr>
      </w:pPr>
    </w:p>
    <w:p w:rsidR="00A10CB8" w:rsidRPr="00A10CB8" w:rsidRDefault="00A10CB8" w:rsidP="001A1F9F">
      <w:pPr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es-MX"/>
        </w:rPr>
      </w:pPr>
    </w:p>
    <w:p w:rsidR="00A10CB8" w:rsidRPr="00A10CB8" w:rsidRDefault="00A10CB8" w:rsidP="001A1F9F">
      <w:pPr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es-MX"/>
        </w:rPr>
      </w:pPr>
      <w:r w:rsidRPr="00A10CB8">
        <w:rPr>
          <w:rFonts w:ascii="Comic Sans MS" w:eastAsia="Times New Roman" w:hAnsi="Comic Sans MS" w:cs="Times New Roman"/>
          <w:b/>
          <w:color w:val="000000"/>
          <w:sz w:val="24"/>
          <w:szCs w:val="24"/>
          <w:lang w:eastAsia="es-MX"/>
        </w:rPr>
        <w:t>MTRA. MARTHA A. MÉRIDA TORRES.</w:t>
      </w:r>
    </w:p>
    <w:p w:rsidR="001A1F9F" w:rsidRDefault="001A1F9F" w:rsidP="001A1F9F">
      <w:pPr>
        <w:rPr>
          <w:rFonts w:ascii="Comic Sans MS" w:hAnsi="Comic Sans MS"/>
          <w:b/>
          <w:sz w:val="24"/>
          <w:szCs w:val="24"/>
        </w:rPr>
      </w:pPr>
    </w:p>
    <w:p w:rsidR="001A1F9F" w:rsidRDefault="001A1F9F"/>
    <w:sectPr w:rsidR="001A1F9F" w:rsidSect="00305E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1A1F9F"/>
    <w:rsid w:val="001A1F9F"/>
    <w:rsid w:val="00305E5E"/>
    <w:rsid w:val="00A10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F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Chikisse</dc:creator>
  <cp:lastModifiedBy>Chikisse</cp:lastModifiedBy>
  <cp:revision>2</cp:revision>
  <dcterms:created xsi:type="dcterms:W3CDTF">2014-11-14T04:41:00Z</dcterms:created>
  <dcterms:modified xsi:type="dcterms:W3CDTF">2014-11-14T04:47:00Z</dcterms:modified>
</cp:coreProperties>
</file>